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8450E" w14:textId="77777777" w:rsidR="0099399C" w:rsidRPr="0099399C" w:rsidRDefault="0099399C" w:rsidP="0099399C">
      <w:pPr>
        <w:shd w:val="clear" w:color="auto" w:fill="FFFFFF"/>
        <w:spacing w:after="0" w:line="240" w:lineRule="auto"/>
        <w:jc w:val="right"/>
        <w:rPr>
          <w:rFonts w:ascii="Segoe UI" w:eastAsia="Times New Roman" w:hAnsi="Segoe UI" w:cs="Segoe UI"/>
          <w:b/>
          <w:bCs/>
          <w:color w:val="212529"/>
          <w:kern w:val="0"/>
          <w:sz w:val="18"/>
          <w:szCs w:val="18"/>
          <w:lang w:eastAsia="cs-CZ"/>
          <w14:ligatures w14:val="none"/>
        </w:rPr>
      </w:pPr>
      <w:r w:rsidRPr="0099399C">
        <w:rPr>
          <w:rFonts w:ascii="Segoe UI" w:eastAsia="Times New Roman" w:hAnsi="Segoe UI" w:cs="Segoe UI"/>
          <w:b/>
          <w:bCs/>
          <w:color w:val="212529"/>
          <w:kern w:val="0"/>
          <w:sz w:val="18"/>
          <w:szCs w:val="18"/>
          <w:lang w:eastAsia="cs-CZ"/>
          <w14:ligatures w14:val="none"/>
        </w:rPr>
        <w:t>Příloha č. 1</w:t>
      </w:r>
    </w:p>
    <w:p w14:paraId="06DE0EB8" w14:textId="77777777" w:rsidR="0099399C" w:rsidRPr="0099399C" w:rsidRDefault="0099399C" w:rsidP="0099399C">
      <w:pPr>
        <w:shd w:val="clear" w:color="auto" w:fill="FFFFFF"/>
        <w:spacing w:after="0" w:line="240" w:lineRule="auto"/>
        <w:jc w:val="center"/>
        <w:rPr>
          <w:rFonts w:ascii="Segoe UI" w:eastAsia="Times New Roman" w:hAnsi="Segoe UI" w:cs="Segoe UI"/>
          <w:color w:val="212529"/>
          <w:kern w:val="0"/>
          <w:lang w:eastAsia="cs-CZ"/>
          <w14:ligatures w14:val="none"/>
        </w:rPr>
      </w:pPr>
      <w:r w:rsidRPr="0099399C">
        <w:rPr>
          <w:rFonts w:ascii="Segoe UI" w:eastAsia="Times New Roman" w:hAnsi="Segoe UI" w:cs="Segoe UI"/>
          <w:b/>
          <w:bCs/>
          <w:color w:val="212529"/>
          <w:kern w:val="0"/>
          <w:lang w:eastAsia="cs-CZ"/>
          <w14:ligatures w14:val="none"/>
        </w:rPr>
        <w:t>Úprava podmínek přijímání uchazečů se speciálními vzdělávacími potřebami a kategorie uzpůsobení konání přijímací zkoušky</w:t>
      </w:r>
    </w:p>
    <w:p w14:paraId="0FE75A26" w14:textId="77777777" w:rsidR="0099399C" w:rsidRPr="0099399C" w:rsidRDefault="0099399C" w:rsidP="0099399C">
      <w:pPr>
        <w:shd w:val="clear" w:color="auto" w:fill="FFFFFF"/>
        <w:spacing w:after="0" w:line="240" w:lineRule="auto"/>
        <w:jc w:val="both"/>
        <w:rPr>
          <w:rFonts w:ascii="Segoe UI" w:eastAsia="Times New Roman" w:hAnsi="Segoe UI" w:cs="Segoe UI"/>
          <w:color w:val="212529"/>
          <w:kern w:val="0"/>
          <w:lang w:eastAsia="cs-CZ"/>
          <w14:ligatures w14:val="none"/>
        </w:rPr>
      </w:pPr>
      <w:r w:rsidRPr="0099399C">
        <w:rPr>
          <w:rFonts w:ascii="Segoe UI" w:eastAsia="Times New Roman" w:hAnsi="Segoe UI" w:cs="Segoe UI"/>
          <w:color w:val="212529"/>
          <w:kern w:val="0"/>
          <w:lang w:eastAsia="cs-CZ"/>
          <w14:ligatures w14:val="none"/>
        </w:rPr>
        <w:t>Pro účely vydání doporučení školským poradenským zařízením jsou v následující tabulce uvedeny kategorie uzpůsobení konání přijímací zkoušky spolu se stručnou charakteristikou uchazečů, kterých se příslušné uzpůsobení týká.</w:t>
      </w:r>
    </w:p>
    <w:p w14:paraId="397A2B36" w14:textId="77777777" w:rsidR="0099399C" w:rsidRPr="0099399C" w:rsidRDefault="0099399C" w:rsidP="0099399C">
      <w:pPr>
        <w:shd w:val="clear" w:color="auto" w:fill="FFFFFF"/>
        <w:spacing w:after="0" w:line="240" w:lineRule="auto"/>
        <w:jc w:val="both"/>
        <w:rPr>
          <w:rFonts w:ascii="Segoe UI" w:eastAsia="Times New Roman" w:hAnsi="Segoe UI" w:cs="Segoe UI"/>
          <w:color w:val="212529"/>
          <w:kern w:val="0"/>
          <w:lang w:eastAsia="cs-CZ"/>
          <w14:ligatures w14:val="none"/>
        </w:rPr>
      </w:pPr>
      <w:r w:rsidRPr="0099399C">
        <w:rPr>
          <w:rFonts w:ascii="Segoe UI" w:eastAsia="Times New Roman" w:hAnsi="Segoe UI" w:cs="Segoe UI"/>
          <w:b/>
          <w:bCs/>
          <w:color w:val="212529"/>
          <w:kern w:val="0"/>
          <w:lang w:eastAsia="cs-CZ"/>
          <w14:ligatures w14:val="none"/>
        </w:rPr>
        <w:t>Uzpůsobení konání přijímací zkoušky pro uchazeče se speciálními vzdělávacími potřebami</w:t>
      </w:r>
    </w:p>
    <w:p w14:paraId="1ED8946E" w14:textId="77777777" w:rsidR="0099399C" w:rsidRPr="0099399C" w:rsidRDefault="0099399C" w:rsidP="0099399C">
      <w:pPr>
        <w:shd w:val="clear" w:color="auto" w:fill="FFFFFF"/>
        <w:spacing w:after="0" w:line="240" w:lineRule="auto"/>
        <w:jc w:val="both"/>
        <w:rPr>
          <w:rFonts w:ascii="Segoe UI" w:eastAsia="Times New Roman" w:hAnsi="Segoe UI" w:cs="Segoe UI"/>
          <w:color w:val="212529"/>
          <w:kern w:val="0"/>
          <w:lang w:eastAsia="cs-CZ"/>
          <w14:ligatures w14:val="none"/>
        </w:rPr>
      </w:pPr>
      <w:r w:rsidRPr="0099399C">
        <w:rPr>
          <w:rFonts w:ascii="Segoe UI" w:eastAsia="Times New Roman" w:hAnsi="Segoe UI" w:cs="Segoe UI"/>
          <w:color w:val="212529"/>
          <w:kern w:val="0"/>
          <w:lang w:eastAsia="cs-CZ"/>
          <w14:ligatures w14:val="non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737"/>
        <w:gridCol w:w="3503"/>
        <w:gridCol w:w="2042"/>
        <w:gridCol w:w="1780"/>
      </w:tblGrid>
      <w:tr w:rsidR="0099399C" w:rsidRPr="0099399C" w14:paraId="342E4B25" w14:textId="77777777">
        <w:trPr>
          <w:jc w:val="center"/>
        </w:trPr>
        <w:tc>
          <w:tcPr>
            <w:tcW w:w="2195" w:type="dxa"/>
            <w:tcBorders>
              <w:top w:val="single" w:sz="4" w:space="0" w:color="auto"/>
              <w:left w:val="single" w:sz="4" w:space="0" w:color="auto"/>
              <w:bottom w:val="single" w:sz="4" w:space="0" w:color="auto"/>
              <w:right w:val="single" w:sz="4" w:space="0" w:color="auto"/>
            </w:tcBorders>
            <w:hideMark/>
          </w:tcPr>
          <w:p w14:paraId="75C30352"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b/>
                <w:bCs/>
                <w:kern w:val="0"/>
                <w:lang w:eastAsia="cs-CZ"/>
                <w14:ligatures w14:val="none"/>
              </w:rPr>
              <w:t>Označení kategorie uzpůsobení podle druhu znevýhodnění uchazeče</w:t>
            </w:r>
          </w:p>
        </w:tc>
        <w:tc>
          <w:tcPr>
            <w:tcW w:w="2303" w:type="dxa"/>
            <w:tcBorders>
              <w:top w:val="single" w:sz="4" w:space="0" w:color="auto"/>
              <w:left w:val="single" w:sz="4" w:space="0" w:color="auto"/>
              <w:bottom w:val="single" w:sz="4" w:space="0" w:color="auto"/>
              <w:right w:val="single" w:sz="4" w:space="0" w:color="auto"/>
            </w:tcBorders>
            <w:hideMark/>
          </w:tcPr>
          <w:p w14:paraId="556345F1"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b/>
                <w:bCs/>
                <w:kern w:val="0"/>
                <w:lang w:eastAsia="cs-CZ"/>
                <w14:ligatures w14:val="none"/>
              </w:rPr>
              <w:t>Charakteristika uchazečů, na něž se uzpůsobení vztahuje</w:t>
            </w:r>
          </w:p>
        </w:tc>
        <w:tc>
          <w:tcPr>
            <w:tcW w:w="2303" w:type="dxa"/>
            <w:tcBorders>
              <w:top w:val="single" w:sz="4" w:space="0" w:color="auto"/>
              <w:left w:val="single" w:sz="4" w:space="0" w:color="auto"/>
              <w:bottom w:val="single" w:sz="4" w:space="0" w:color="auto"/>
              <w:right w:val="single" w:sz="4" w:space="0" w:color="auto"/>
            </w:tcBorders>
            <w:hideMark/>
          </w:tcPr>
          <w:p w14:paraId="5C7F10C8"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b/>
                <w:bCs/>
                <w:kern w:val="0"/>
                <w:lang w:eastAsia="cs-CZ"/>
                <w14:ligatures w14:val="none"/>
              </w:rPr>
              <w:t>Přípustné úpravy zkušební dokumentace jednotné zkoušky nebo zadání školní přijímací zkoušky</w:t>
            </w:r>
          </w:p>
        </w:tc>
        <w:tc>
          <w:tcPr>
            <w:tcW w:w="2304" w:type="dxa"/>
            <w:tcBorders>
              <w:top w:val="single" w:sz="4" w:space="0" w:color="auto"/>
              <w:left w:val="single" w:sz="4" w:space="0" w:color="auto"/>
              <w:bottom w:val="single" w:sz="4" w:space="0" w:color="auto"/>
              <w:right w:val="single" w:sz="4" w:space="0" w:color="auto"/>
            </w:tcBorders>
            <w:hideMark/>
          </w:tcPr>
          <w:p w14:paraId="11B3A785"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b/>
                <w:bCs/>
                <w:kern w:val="0"/>
                <w:lang w:eastAsia="cs-CZ"/>
                <w14:ligatures w14:val="none"/>
              </w:rPr>
              <w:t>Přípustná uzpůsobení pro konání jednotné zkoušky nebo školní přijímací zkoušky podle druhu a míry znevýhodnění uchazeče</w:t>
            </w:r>
          </w:p>
        </w:tc>
      </w:tr>
      <w:tr w:rsidR="0099399C" w:rsidRPr="0099399C" w14:paraId="1F14CAE4" w14:textId="77777777">
        <w:trPr>
          <w:jc w:val="center"/>
        </w:trPr>
        <w:tc>
          <w:tcPr>
            <w:tcW w:w="2195" w:type="dxa"/>
            <w:vMerge w:val="restart"/>
            <w:tcBorders>
              <w:top w:val="single" w:sz="4" w:space="0" w:color="auto"/>
              <w:left w:val="single" w:sz="4" w:space="0" w:color="auto"/>
              <w:bottom w:val="single" w:sz="4" w:space="0" w:color="auto"/>
              <w:right w:val="single" w:sz="4" w:space="0" w:color="auto"/>
            </w:tcBorders>
            <w:hideMark/>
          </w:tcPr>
          <w:p w14:paraId="6F059C43"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ZP_A</w:t>
            </w:r>
          </w:p>
        </w:tc>
        <w:tc>
          <w:tcPr>
            <w:tcW w:w="2303" w:type="dxa"/>
            <w:vMerge w:val="restart"/>
            <w:tcBorders>
              <w:top w:val="single" w:sz="4" w:space="0" w:color="auto"/>
              <w:left w:val="single" w:sz="4" w:space="0" w:color="auto"/>
              <w:bottom w:val="single" w:sz="4" w:space="0" w:color="auto"/>
              <w:right w:val="single" w:sz="4" w:space="0" w:color="auto"/>
            </w:tcBorders>
            <w:hideMark/>
          </w:tcPr>
          <w:p w14:paraId="45489DAA"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Uchazeči se zrakovým postižením, kteří jsou schopni rýsovat a číst zvětšené obrázky.</w:t>
            </w:r>
          </w:p>
        </w:tc>
        <w:tc>
          <w:tcPr>
            <w:tcW w:w="2303" w:type="dxa"/>
            <w:vMerge w:val="restart"/>
            <w:tcBorders>
              <w:top w:val="single" w:sz="4" w:space="0" w:color="auto"/>
              <w:left w:val="single" w:sz="4" w:space="0" w:color="auto"/>
              <w:bottom w:val="single" w:sz="4" w:space="0" w:color="auto"/>
              <w:right w:val="single" w:sz="4" w:space="0" w:color="auto"/>
            </w:tcBorders>
            <w:hideMark/>
          </w:tcPr>
          <w:p w14:paraId="0DD56F2F"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 xml:space="preserve">Možnost uzpůsobení testového sešitu jednotné zkoušky nebo zadání školní přijímací zkoušky v tištěné podobě smyslovým schopnostem uchazeče spočívajícího ve zvětšení písma. Možnost využít počítač při konání zkoušky pro uzpůsobení testového sešitu jednotné zkoušky nebo zadání školní přijímací zkoušky smyslovým schopnostem uchazeče, zejména zvětšením písma, použitím hlasového nebo hmatového výstupu. Testový sešit jednotné zkoušky v otevřeném formátu a formátu PDF je k </w:t>
            </w:r>
            <w:r w:rsidRPr="0099399C">
              <w:rPr>
                <w:rFonts w:ascii="Times New Roman" w:eastAsia="Times New Roman" w:hAnsi="Times New Roman" w:cs="Times New Roman"/>
                <w:kern w:val="0"/>
                <w:lang w:eastAsia="cs-CZ"/>
                <w14:ligatures w14:val="none"/>
              </w:rPr>
              <w:lastRenderedPageBreak/>
              <w:t>dispozici v informačním systému.</w:t>
            </w:r>
          </w:p>
        </w:tc>
        <w:tc>
          <w:tcPr>
            <w:tcW w:w="2304" w:type="dxa"/>
            <w:tcBorders>
              <w:top w:val="single" w:sz="4" w:space="0" w:color="auto"/>
              <w:left w:val="single" w:sz="4" w:space="0" w:color="auto"/>
              <w:bottom w:val="nil"/>
              <w:right w:val="single" w:sz="4" w:space="0" w:color="auto"/>
            </w:tcBorders>
            <w:hideMark/>
          </w:tcPr>
          <w:p w14:paraId="50170B2E"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lastRenderedPageBreak/>
              <w:t>• Vždy se doporučí navýšení časového limitu pro vypracování testu o 75 %, nebo o 100 % </w:t>
            </w:r>
            <w:r w:rsidRPr="0099399C">
              <w:rPr>
                <w:rFonts w:ascii="Arial" w:eastAsia="Times New Roman" w:hAnsi="Arial" w:cs="Arial"/>
                <w:kern w:val="0"/>
                <w:sz w:val="14"/>
                <w:szCs w:val="14"/>
                <w:vertAlign w:val="superscript"/>
                <w:lang w:eastAsia="cs-CZ"/>
                <w14:ligatures w14:val="none"/>
              </w:rPr>
              <w:t>2</w:t>
            </w:r>
            <w:r w:rsidRPr="0099399C">
              <w:rPr>
                <w:rFonts w:ascii="Times New Roman" w:eastAsia="Times New Roman" w:hAnsi="Times New Roman" w:cs="Times New Roman"/>
                <w:kern w:val="0"/>
                <w:lang w:eastAsia="cs-CZ"/>
                <w14:ligatures w14:val="none"/>
              </w:rPr>
              <w:t> .</w:t>
            </w:r>
          </w:p>
        </w:tc>
      </w:tr>
      <w:tr w:rsidR="0099399C" w:rsidRPr="0099399C" w14:paraId="46F9EBC7"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B844DF"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371A1E"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F1DB85"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2304" w:type="dxa"/>
            <w:tcBorders>
              <w:top w:val="nil"/>
              <w:left w:val="single" w:sz="4" w:space="0" w:color="auto"/>
              <w:bottom w:val="nil"/>
              <w:right w:val="single" w:sz="4" w:space="0" w:color="auto"/>
            </w:tcBorders>
            <w:hideMark/>
          </w:tcPr>
          <w:p w14:paraId="247F695D"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Další možnosti:</w:t>
            </w:r>
          </w:p>
        </w:tc>
      </w:tr>
      <w:tr w:rsidR="0099399C" w:rsidRPr="0099399C" w14:paraId="1DD3DA94"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D706B5"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2950A7"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07FD19"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2304" w:type="dxa"/>
            <w:tcBorders>
              <w:top w:val="nil"/>
              <w:left w:val="single" w:sz="4" w:space="0" w:color="auto"/>
              <w:bottom w:val="nil"/>
              <w:right w:val="single" w:sz="4" w:space="0" w:color="auto"/>
            </w:tcBorders>
            <w:hideMark/>
          </w:tcPr>
          <w:p w14:paraId="4985672C"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 kompenzační pomůcky, </w:t>
            </w:r>
            <w:r w:rsidRPr="0099399C">
              <w:rPr>
                <w:rFonts w:ascii="Arial" w:eastAsia="Times New Roman" w:hAnsi="Arial" w:cs="Arial"/>
                <w:kern w:val="0"/>
                <w:sz w:val="14"/>
                <w:szCs w:val="14"/>
                <w:vertAlign w:val="superscript"/>
                <w:lang w:eastAsia="cs-CZ"/>
                <w14:ligatures w14:val="none"/>
              </w:rPr>
              <w:t>3</w:t>
            </w:r>
          </w:p>
        </w:tc>
      </w:tr>
      <w:tr w:rsidR="0099399C" w:rsidRPr="0099399C" w14:paraId="3F18813A"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752034"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614CD3"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CCFDA3"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2304" w:type="dxa"/>
            <w:tcBorders>
              <w:top w:val="nil"/>
              <w:left w:val="single" w:sz="4" w:space="0" w:color="auto"/>
              <w:bottom w:val="nil"/>
              <w:right w:val="single" w:sz="4" w:space="0" w:color="auto"/>
            </w:tcBorders>
            <w:hideMark/>
          </w:tcPr>
          <w:p w14:paraId="3D2B3EE4"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 vypracování testu nebo školní přijímací zkoušky, včetně zápisu odpovědí, na počítači, </w:t>
            </w:r>
            <w:r w:rsidRPr="0099399C">
              <w:rPr>
                <w:rFonts w:ascii="Arial" w:eastAsia="Times New Roman" w:hAnsi="Arial" w:cs="Arial"/>
                <w:kern w:val="0"/>
                <w:sz w:val="14"/>
                <w:szCs w:val="14"/>
                <w:vertAlign w:val="superscript"/>
                <w:lang w:eastAsia="cs-CZ"/>
                <w14:ligatures w14:val="none"/>
              </w:rPr>
              <w:t>4</w:t>
            </w:r>
          </w:p>
        </w:tc>
      </w:tr>
      <w:tr w:rsidR="0099399C" w:rsidRPr="0099399C" w14:paraId="55CEFB2D"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226417"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68DEA"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5F0F64"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2304" w:type="dxa"/>
            <w:tcBorders>
              <w:top w:val="nil"/>
              <w:left w:val="single" w:sz="4" w:space="0" w:color="auto"/>
              <w:bottom w:val="nil"/>
              <w:right w:val="single" w:sz="4" w:space="0" w:color="auto"/>
            </w:tcBorders>
            <w:hideMark/>
          </w:tcPr>
          <w:p w14:paraId="72DE50CF"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 alternativní zápis odpovědí mimo záznamový arch do testového sešitu nebo na prázdné listy papíru, zajištění následného přepisu odpovědí do záznamového archu; obdobně se postupuje při školní přijímací zkoušce,</w:t>
            </w:r>
          </w:p>
        </w:tc>
      </w:tr>
      <w:tr w:rsidR="0099399C" w:rsidRPr="0099399C" w14:paraId="215593B1"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86CF6F"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D07FE2"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C6E189"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2304" w:type="dxa"/>
            <w:tcBorders>
              <w:top w:val="nil"/>
              <w:left w:val="single" w:sz="4" w:space="0" w:color="auto"/>
              <w:bottom w:val="nil"/>
              <w:right w:val="single" w:sz="4" w:space="0" w:color="auto"/>
            </w:tcBorders>
            <w:hideMark/>
          </w:tcPr>
          <w:p w14:paraId="7BC7214D"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 samostatná učebna pro dotyčného uchazeče,</w:t>
            </w:r>
          </w:p>
        </w:tc>
      </w:tr>
      <w:tr w:rsidR="0099399C" w:rsidRPr="0099399C" w14:paraId="7AE94D8E"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0FA592"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4FBBB0"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E02D45"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2304" w:type="dxa"/>
            <w:tcBorders>
              <w:top w:val="nil"/>
              <w:left w:val="single" w:sz="4" w:space="0" w:color="auto"/>
              <w:bottom w:val="nil"/>
              <w:right w:val="single" w:sz="4" w:space="0" w:color="auto"/>
            </w:tcBorders>
            <w:hideMark/>
          </w:tcPr>
          <w:p w14:paraId="4E35A434"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 úprava pracovního místa nebo úprava učebny,</w:t>
            </w:r>
          </w:p>
        </w:tc>
      </w:tr>
      <w:tr w:rsidR="0099399C" w:rsidRPr="0099399C" w14:paraId="1615761E"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514BA7"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D0244D"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0D87A0"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2304" w:type="dxa"/>
            <w:tcBorders>
              <w:top w:val="nil"/>
              <w:left w:val="single" w:sz="4" w:space="0" w:color="auto"/>
              <w:bottom w:val="single" w:sz="4" w:space="0" w:color="auto"/>
              <w:right w:val="single" w:sz="4" w:space="0" w:color="auto"/>
            </w:tcBorders>
            <w:hideMark/>
          </w:tcPr>
          <w:p w14:paraId="7E18BCF1"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 využití služeb podporující osoby.</w:t>
            </w:r>
          </w:p>
        </w:tc>
      </w:tr>
      <w:tr w:rsidR="0099399C" w:rsidRPr="0099399C" w14:paraId="14EFB83F" w14:textId="77777777">
        <w:trPr>
          <w:jc w:val="center"/>
        </w:trPr>
        <w:tc>
          <w:tcPr>
            <w:tcW w:w="2195" w:type="dxa"/>
            <w:vMerge w:val="restart"/>
            <w:tcBorders>
              <w:top w:val="single" w:sz="4" w:space="0" w:color="auto"/>
              <w:left w:val="single" w:sz="4" w:space="0" w:color="auto"/>
              <w:bottom w:val="single" w:sz="4" w:space="0" w:color="auto"/>
              <w:right w:val="single" w:sz="4" w:space="0" w:color="auto"/>
            </w:tcBorders>
            <w:hideMark/>
          </w:tcPr>
          <w:p w14:paraId="50612D72"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ZP_B</w:t>
            </w:r>
          </w:p>
        </w:tc>
        <w:tc>
          <w:tcPr>
            <w:tcW w:w="2303" w:type="dxa"/>
            <w:vMerge w:val="restart"/>
            <w:tcBorders>
              <w:top w:val="single" w:sz="4" w:space="0" w:color="auto"/>
              <w:left w:val="single" w:sz="4" w:space="0" w:color="auto"/>
              <w:bottom w:val="single" w:sz="4" w:space="0" w:color="auto"/>
              <w:right w:val="single" w:sz="4" w:space="0" w:color="auto"/>
            </w:tcBorders>
            <w:hideMark/>
          </w:tcPr>
          <w:p w14:paraId="3B19525E"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Uchazeči se zrakovým postižením, pro které je čtení složitějších obrázků a rýsování smyslově nedostupné.</w:t>
            </w:r>
          </w:p>
        </w:tc>
        <w:tc>
          <w:tcPr>
            <w:tcW w:w="2303" w:type="dxa"/>
            <w:vMerge w:val="restart"/>
            <w:tcBorders>
              <w:top w:val="single" w:sz="4" w:space="0" w:color="auto"/>
              <w:left w:val="single" w:sz="4" w:space="0" w:color="auto"/>
              <w:bottom w:val="single" w:sz="4" w:space="0" w:color="auto"/>
              <w:right w:val="single" w:sz="4" w:space="0" w:color="auto"/>
            </w:tcBorders>
            <w:hideMark/>
          </w:tcPr>
          <w:p w14:paraId="5579C5D3"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Vždy se doporučí obsahová úprava testového sešitu jednotné zkoušky nebo zadání školní přijímací zkoušky: jsou vyňaty nebo nahrazeny úlohy na rýsování a úlohy se složitými obrázky. </w:t>
            </w:r>
            <w:r w:rsidRPr="0099399C">
              <w:rPr>
                <w:rFonts w:ascii="Arial" w:eastAsia="Times New Roman" w:hAnsi="Arial" w:cs="Arial"/>
                <w:kern w:val="0"/>
                <w:sz w:val="14"/>
                <w:szCs w:val="14"/>
                <w:vertAlign w:val="superscript"/>
                <w:lang w:eastAsia="cs-CZ"/>
                <w14:ligatures w14:val="none"/>
              </w:rPr>
              <w:t>1</w:t>
            </w:r>
            <w:r w:rsidRPr="0099399C">
              <w:rPr>
                <w:rFonts w:ascii="Times New Roman" w:eastAsia="Times New Roman" w:hAnsi="Times New Roman" w:cs="Times New Roman"/>
                <w:kern w:val="0"/>
                <w:lang w:eastAsia="cs-CZ"/>
                <w14:ligatures w14:val="none"/>
              </w:rPr>
              <w:t xml:space="preserve"> Možnost uzpůsobení testového sešitu jednotné zkoušky nebo zadání školní přijímací zkoušky v tištěné podobě smyslovým schopnostem uchazeče spočívajícího ve zvětšení písma. Možnost využít počítač při konání zkoušky pro uzpůsobení testového sešitu jednotné zkoušky nebo zadání školní přijímací zkoušky smyslovým schopnostem uchazeče, zejména zvětšením písma, použitím hlasového nebo hmatového výstupu. Testový sešit jednotné </w:t>
            </w:r>
            <w:r w:rsidRPr="0099399C">
              <w:rPr>
                <w:rFonts w:ascii="Times New Roman" w:eastAsia="Times New Roman" w:hAnsi="Times New Roman" w:cs="Times New Roman"/>
                <w:kern w:val="0"/>
                <w:lang w:eastAsia="cs-CZ"/>
                <w14:ligatures w14:val="none"/>
              </w:rPr>
              <w:lastRenderedPageBreak/>
              <w:t>zkoušky v otevřeném formátu a formátu PDF je k dispozici v informačním systému.</w:t>
            </w:r>
          </w:p>
        </w:tc>
        <w:tc>
          <w:tcPr>
            <w:tcW w:w="2304" w:type="dxa"/>
            <w:tcBorders>
              <w:top w:val="single" w:sz="4" w:space="0" w:color="auto"/>
              <w:left w:val="single" w:sz="4" w:space="0" w:color="auto"/>
              <w:bottom w:val="nil"/>
              <w:right w:val="single" w:sz="4" w:space="0" w:color="auto"/>
            </w:tcBorders>
            <w:hideMark/>
          </w:tcPr>
          <w:p w14:paraId="3BA71C26"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lastRenderedPageBreak/>
              <w:t>• Vždy se doporučí navýšení časového limitu pro vypracování testu o 75%, nebo o 100% </w:t>
            </w:r>
            <w:r w:rsidRPr="0099399C">
              <w:rPr>
                <w:rFonts w:ascii="Arial" w:eastAsia="Times New Roman" w:hAnsi="Arial" w:cs="Arial"/>
                <w:kern w:val="0"/>
                <w:sz w:val="14"/>
                <w:szCs w:val="14"/>
                <w:vertAlign w:val="superscript"/>
                <w:lang w:eastAsia="cs-CZ"/>
                <w14:ligatures w14:val="none"/>
              </w:rPr>
              <w:t>2</w:t>
            </w:r>
            <w:r w:rsidRPr="0099399C">
              <w:rPr>
                <w:rFonts w:ascii="Times New Roman" w:eastAsia="Times New Roman" w:hAnsi="Times New Roman" w:cs="Times New Roman"/>
                <w:kern w:val="0"/>
                <w:lang w:eastAsia="cs-CZ"/>
                <w14:ligatures w14:val="none"/>
              </w:rPr>
              <w:t> .</w:t>
            </w:r>
          </w:p>
        </w:tc>
      </w:tr>
      <w:tr w:rsidR="0099399C" w:rsidRPr="0099399C" w14:paraId="447E3C0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7C0594"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EEDD8C"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63B72"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2304" w:type="dxa"/>
            <w:tcBorders>
              <w:top w:val="nil"/>
              <w:left w:val="single" w:sz="4" w:space="0" w:color="auto"/>
              <w:bottom w:val="nil"/>
              <w:right w:val="single" w:sz="4" w:space="0" w:color="auto"/>
            </w:tcBorders>
            <w:hideMark/>
          </w:tcPr>
          <w:p w14:paraId="1F135A5C"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Další možnosti:</w:t>
            </w:r>
          </w:p>
        </w:tc>
      </w:tr>
      <w:tr w:rsidR="0099399C" w:rsidRPr="0099399C" w14:paraId="34DA04B6"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D10898"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439054"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04A993"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2304" w:type="dxa"/>
            <w:tcBorders>
              <w:top w:val="nil"/>
              <w:left w:val="single" w:sz="4" w:space="0" w:color="auto"/>
              <w:bottom w:val="nil"/>
              <w:right w:val="single" w:sz="4" w:space="0" w:color="auto"/>
            </w:tcBorders>
            <w:hideMark/>
          </w:tcPr>
          <w:p w14:paraId="37EA5C0C"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 kompenzační pomůcky, </w:t>
            </w:r>
            <w:r w:rsidRPr="0099399C">
              <w:rPr>
                <w:rFonts w:ascii="Arial" w:eastAsia="Times New Roman" w:hAnsi="Arial" w:cs="Arial"/>
                <w:kern w:val="0"/>
                <w:sz w:val="14"/>
                <w:szCs w:val="14"/>
                <w:vertAlign w:val="superscript"/>
                <w:lang w:eastAsia="cs-CZ"/>
                <w14:ligatures w14:val="none"/>
              </w:rPr>
              <w:t>3</w:t>
            </w:r>
          </w:p>
        </w:tc>
      </w:tr>
      <w:tr w:rsidR="0099399C" w:rsidRPr="0099399C" w14:paraId="5A5F370F"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F3977B"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70999"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080A19"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2304" w:type="dxa"/>
            <w:tcBorders>
              <w:top w:val="nil"/>
              <w:left w:val="single" w:sz="4" w:space="0" w:color="auto"/>
              <w:bottom w:val="nil"/>
              <w:right w:val="single" w:sz="4" w:space="0" w:color="auto"/>
            </w:tcBorders>
            <w:hideMark/>
          </w:tcPr>
          <w:p w14:paraId="027840EB"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 vypracování testu nebo školní přijímací zkoušky, včetně zápisu odpovědí, na počítači, </w:t>
            </w:r>
            <w:r w:rsidRPr="0099399C">
              <w:rPr>
                <w:rFonts w:ascii="Arial" w:eastAsia="Times New Roman" w:hAnsi="Arial" w:cs="Arial"/>
                <w:kern w:val="0"/>
                <w:sz w:val="14"/>
                <w:szCs w:val="14"/>
                <w:vertAlign w:val="superscript"/>
                <w:lang w:eastAsia="cs-CZ"/>
                <w14:ligatures w14:val="none"/>
              </w:rPr>
              <w:t>4</w:t>
            </w:r>
          </w:p>
        </w:tc>
      </w:tr>
      <w:tr w:rsidR="0099399C" w:rsidRPr="0099399C" w14:paraId="311283A4"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D0236E"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EBE96E"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672331"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2304" w:type="dxa"/>
            <w:tcBorders>
              <w:top w:val="nil"/>
              <w:left w:val="single" w:sz="4" w:space="0" w:color="auto"/>
              <w:bottom w:val="nil"/>
              <w:right w:val="single" w:sz="4" w:space="0" w:color="auto"/>
            </w:tcBorders>
            <w:hideMark/>
          </w:tcPr>
          <w:p w14:paraId="48BDB696"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 alternativní zápis odpovědí mimo záznamový arch do testového sešitu nebo na prázdné listy papíru, zajištění následného přepisu odpovědí do záznamového archu; obdobně se postupuje při školní přijímací zkoušce,</w:t>
            </w:r>
          </w:p>
        </w:tc>
      </w:tr>
      <w:tr w:rsidR="0099399C" w:rsidRPr="0099399C" w14:paraId="767578F4"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50FAAE"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AD9F5A"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C73E19"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2304" w:type="dxa"/>
            <w:tcBorders>
              <w:top w:val="nil"/>
              <w:left w:val="single" w:sz="4" w:space="0" w:color="auto"/>
              <w:bottom w:val="nil"/>
              <w:right w:val="single" w:sz="4" w:space="0" w:color="auto"/>
            </w:tcBorders>
            <w:hideMark/>
          </w:tcPr>
          <w:p w14:paraId="04A62F69"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 samostatná učebna pro dotyčného uchazeče,</w:t>
            </w:r>
          </w:p>
        </w:tc>
      </w:tr>
      <w:tr w:rsidR="0099399C" w:rsidRPr="0099399C" w14:paraId="02E93F7B"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AE101F"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AD22E5"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20766B"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2304" w:type="dxa"/>
            <w:tcBorders>
              <w:top w:val="nil"/>
              <w:left w:val="single" w:sz="4" w:space="0" w:color="auto"/>
              <w:bottom w:val="nil"/>
              <w:right w:val="single" w:sz="4" w:space="0" w:color="auto"/>
            </w:tcBorders>
            <w:hideMark/>
          </w:tcPr>
          <w:p w14:paraId="406BCECC"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 úprava pracovního místa nebo úprava učebny,</w:t>
            </w:r>
          </w:p>
        </w:tc>
      </w:tr>
      <w:tr w:rsidR="0099399C" w:rsidRPr="0099399C" w14:paraId="4B28D391"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34FD37"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E31548"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41DA8"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2304" w:type="dxa"/>
            <w:tcBorders>
              <w:top w:val="nil"/>
              <w:left w:val="single" w:sz="4" w:space="0" w:color="auto"/>
              <w:bottom w:val="single" w:sz="4" w:space="0" w:color="auto"/>
              <w:right w:val="single" w:sz="4" w:space="0" w:color="auto"/>
            </w:tcBorders>
            <w:hideMark/>
          </w:tcPr>
          <w:p w14:paraId="02E2A035"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 využití služeb podporující osoby.</w:t>
            </w:r>
          </w:p>
        </w:tc>
      </w:tr>
      <w:tr w:rsidR="0099399C" w:rsidRPr="0099399C" w14:paraId="64D62BA1" w14:textId="77777777">
        <w:trPr>
          <w:jc w:val="center"/>
        </w:trPr>
        <w:tc>
          <w:tcPr>
            <w:tcW w:w="2195" w:type="dxa"/>
            <w:vMerge w:val="restart"/>
            <w:tcBorders>
              <w:top w:val="single" w:sz="4" w:space="0" w:color="auto"/>
              <w:left w:val="single" w:sz="4" w:space="0" w:color="auto"/>
              <w:bottom w:val="single" w:sz="4" w:space="0" w:color="auto"/>
              <w:right w:val="single" w:sz="4" w:space="0" w:color="auto"/>
            </w:tcBorders>
            <w:hideMark/>
          </w:tcPr>
          <w:p w14:paraId="78493200"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ZP_BR</w:t>
            </w:r>
          </w:p>
        </w:tc>
        <w:tc>
          <w:tcPr>
            <w:tcW w:w="2303" w:type="dxa"/>
            <w:vMerge w:val="restart"/>
            <w:tcBorders>
              <w:top w:val="single" w:sz="4" w:space="0" w:color="auto"/>
              <w:left w:val="single" w:sz="4" w:space="0" w:color="auto"/>
              <w:bottom w:val="single" w:sz="4" w:space="0" w:color="auto"/>
              <w:right w:val="single" w:sz="4" w:space="0" w:color="auto"/>
            </w:tcBorders>
            <w:hideMark/>
          </w:tcPr>
          <w:p w14:paraId="2B10100E"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Uchazeči se zrakovým postižením, kteří upřednostňují pro čtení a psaní Braillovo písmo.</w:t>
            </w:r>
          </w:p>
        </w:tc>
        <w:tc>
          <w:tcPr>
            <w:tcW w:w="2303" w:type="dxa"/>
            <w:vMerge w:val="restart"/>
            <w:tcBorders>
              <w:top w:val="single" w:sz="4" w:space="0" w:color="auto"/>
              <w:left w:val="single" w:sz="4" w:space="0" w:color="auto"/>
              <w:bottom w:val="single" w:sz="4" w:space="0" w:color="auto"/>
              <w:right w:val="single" w:sz="4" w:space="0" w:color="auto"/>
            </w:tcBorders>
            <w:hideMark/>
          </w:tcPr>
          <w:p w14:paraId="2244ABD9"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Vždy se doporučí obsahová úprava testového sešitu jednotné zkoušky nebo zadání školní přijímací zkoušky: jsou vyňaty nebo nahrazeny úlohy na rýsování a úlohy se složitými obrázky. </w:t>
            </w:r>
            <w:r w:rsidRPr="0099399C">
              <w:rPr>
                <w:rFonts w:ascii="Arial" w:eastAsia="Times New Roman" w:hAnsi="Arial" w:cs="Arial"/>
                <w:kern w:val="0"/>
                <w:sz w:val="14"/>
                <w:szCs w:val="14"/>
                <w:vertAlign w:val="superscript"/>
                <w:lang w:eastAsia="cs-CZ"/>
                <w14:ligatures w14:val="none"/>
              </w:rPr>
              <w:t>1</w:t>
            </w:r>
            <w:r w:rsidRPr="0099399C">
              <w:rPr>
                <w:rFonts w:ascii="Times New Roman" w:eastAsia="Times New Roman" w:hAnsi="Times New Roman" w:cs="Times New Roman"/>
                <w:kern w:val="0"/>
                <w:lang w:eastAsia="cs-CZ"/>
                <w14:ligatures w14:val="none"/>
              </w:rPr>
              <w:t> Vždy se doporučí tištěný testový sešit jednotné zkoušky nebo zadání školní přijímací zkoušky v Braillovu písmu. Možnost využít počítač při konání zkoušky pro uzpůsobení testového sešitu jednotné zkoušky nebo zadání školní přijímací zkoušky smyslovým schopnostem uchazeče, zejména použitím hlasového nebo hmatového výstupu. Testový sešit jednotné zkoušky v otevřeném formátu a formátu PDF je k dispozici v informačním systému, testový sešit jednotné zkoušky v Braillově písmu je součástí tištěné zkušební dokumentace.</w:t>
            </w:r>
          </w:p>
        </w:tc>
        <w:tc>
          <w:tcPr>
            <w:tcW w:w="2304" w:type="dxa"/>
            <w:tcBorders>
              <w:top w:val="single" w:sz="4" w:space="0" w:color="auto"/>
              <w:left w:val="single" w:sz="4" w:space="0" w:color="auto"/>
              <w:bottom w:val="nil"/>
              <w:right w:val="single" w:sz="4" w:space="0" w:color="auto"/>
            </w:tcBorders>
            <w:hideMark/>
          </w:tcPr>
          <w:p w14:paraId="3F81779A"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 Vždy se doporučí navýšení časového limitu pro vypracování testu o 100 % </w:t>
            </w:r>
            <w:r w:rsidRPr="0099399C">
              <w:rPr>
                <w:rFonts w:ascii="Arial" w:eastAsia="Times New Roman" w:hAnsi="Arial" w:cs="Arial"/>
                <w:kern w:val="0"/>
                <w:sz w:val="14"/>
                <w:szCs w:val="14"/>
                <w:vertAlign w:val="superscript"/>
                <w:lang w:eastAsia="cs-CZ"/>
                <w14:ligatures w14:val="none"/>
              </w:rPr>
              <w:t>2</w:t>
            </w:r>
            <w:r w:rsidRPr="0099399C">
              <w:rPr>
                <w:rFonts w:ascii="Times New Roman" w:eastAsia="Times New Roman" w:hAnsi="Times New Roman" w:cs="Times New Roman"/>
                <w:kern w:val="0"/>
                <w:lang w:eastAsia="cs-CZ"/>
                <w14:ligatures w14:val="none"/>
              </w:rPr>
              <w:t> .</w:t>
            </w:r>
          </w:p>
        </w:tc>
      </w:tr>
      <w:tr w:rsidR="0099399C" w:rsidRPr="0099399C" w14:paraId="7E5F4187"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54B3C8"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81AF89"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37F73C"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2304" w:type="dxa"/>
            <w:tcBorders>
              <w:top w:val="nil"/>
              <w:left w:val="single" w:sz="4" w:space="0" w:color="auto"/>
              <w:bottom w:val="nil"/>
              <w:right w:val="single" w:sz="4" w:space="0" w:color="auto"/>
            </w:tcBorders>
            <w:hideMark/>
          </w:tcPr>
          <w:p w14:paraId="6F1471D1"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Další možnosti:</w:t>
            </w:r>
          </w:p>
        </w:tc>
      </w:tr>
      <w:tr w:rsidR="0099399C" w:rsidRPr="0099399C" w14:paraId="3C7A167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61D9BF"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EB380B"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D1FF06"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2304" w:type="dxa"/>
            <w:tcBorders>
              <w:top w:val="nil"/>
              <w:left w:val="single" w:sz="4" w:space="0" w:color="auto"/>
              <w:bottom w:val="nil"/>
              <w:right w:val="single" w:sz="4" w:space="0" w:color="auto"/>
            </w:tcBorders>
            <w:hideMark/>
          </w:tcPr>
          <w:p w14:paraId="6C315AED"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 kompenzační pomůcky, </w:t>
            </w:r>
            <w:r w:rsidRPr="0099399C">
              <w:rPr>
                <w:rFonts w:ascii="Arial" w:eastAsia="Times New Roman" w:hAnsi="Arial" w:cs="Arial"/>
                <w:kern w:val="0"/>
                <w:sz w:val="14"/>
                <w:szCs w:val="14"/>
                <w:vertAlign w:val="superscript"/>
                <w:lang w:eastAsia="cs-CZ"/>
                <w14:ligatures w14:val="none"/>
              </w:rPr>
              <w:t>3</w:t>
            </w:r>
          </w:p>
        </w:tc>
      </w:tr>
      <w:tr w:rsidR="0099399C" w:rsidRPr="0099399C" w14:paraId="6B3641A9"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BC50C2"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72FC89"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F20B6"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2304" w:type="dxa"/>
            <w:tcBorders>
              <w:top w:val="nil"/>
              <w:left w:val="single" w:sz="4" w:space="0" w:color="auto"/>
              <w:bottom w:val="nil"/>
              <w:right w:val="single" w:sz="4" w:space="0" w:color="auto"/>
            </w:tcBorders>
            <w:hideMark/>
          </w:tcPr>
          <w:p w14:paraId="59A6B338"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 vypracování testu nebo školní přijímací zkoušky, včetně zápisu odpovědí, na počítači , </w:t>
            </w:r>
            <w:r w:rsidRPr="0099399C">
              <w:rPr>
                <w:rFonts w:ascii="Arial" w:eastAsia="Times New Roman" w:hAnsi="Arial" w:cs="Arial"/>
                <w:kern w:val="0"/>
                <w:sz w:val="14"/>
                <w:szCs w:val="14"/>
                <w:vertAlign w:val="superscript"/>
                <w:lang w:eastAsia="cs-CZ"/>
                <w14:ligatures w14:val="none"/>
              </w:rPr>
              <w:t>4</w:t>
            </w:r>
          </w:p>
        </w:tc>
      </w:tr>
      <w:tr w:rsidR="0099399C" w:rsidRPr="0099399C" w14:paraId="26E08D31"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81D3D4"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A820FD"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0673DB"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2304" w:type="dxa"/>
            <w:tcBorders>
              <w:top w:val="nil"/>
              <w:left w:val="single" w:sz="4" w:space="0" w:color="auto"/>
              <w:bottom w:val="nil"/>
              <w:right w:val="single" w:sz="4" w:space="0" w:color="auto"/>
            </w:tcBorders>
            <w:hideMark/>
          </w:tcPr>
          <w:p w14:paraId="5997929E"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 poskytnutí listů papíru pro zápis odpovědí v Braillově písmu; uchazeč nepoužívá záznamový arch, potřeba zajištění následného přepisu odpovědí do záznamového archu; obdobně se postupuje při školní přijímací zkoušce,</w:t>
            </w:r>
          </w:p>
        </w:tc>
      </w:tr>
      <w:tr w:rsidR="0099399C" w:rsidRPr="0099399C" w14:paraId="34D4D946"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9569D2"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0948AB"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35CED7"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2304" w:type="dxa"/>
            <w:tcBorders>
              <w:top w:val="nil"/>
              <w:left w:val="single" w:sz="4" w:space="0" w:color="auto"/>
              <w:bottom w:val="nil"/>
              <w:right w:val="single" w:sz="4" w:space="0" w:color="auto"/>
            </w:tcBorders>
            <w:hideMark/>
          </w:tcPr>
          <w:p w14:paraId="504CFEB9"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 samostatná učebna pro dotyčného uchazeče,</w:t>
            </w:r>
          </w:p>
        </w:tc>
      </w:tr>
      <w:tr w:rsidR="0099399C" w:rsidRPr="0099399C" w14:paraId="012B5DB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A012A4"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F810F7"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AFC972"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2304" w:type="dxa"/>
            <w:tcBorders>
              <w:top w:val="nil"/>
              <w:left w:val="single" w:sz="4" w:space="0" w:color="auto"/>
              <w:bottom w:val="nil"/>
              <w:right w:val="single" w:sz="4" w:space="0" w:color="auto"/>
            </w:tcBorders>
            <w:hideMark/>
          </w:tcPr>
          <w:p w14:paraId="40CFDBAD"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 úprava pracovního místa nebo úprava učebny,</w:t>
            </w:r>
          </w:p>
        </w:tc>
      </w:tr>
      <w:tr w:rsidR="0099399C" w:rsidRPr="0099399C" w14:paraId="4C213318"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B6A4C5"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DC065D"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ECF945"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2304" w:type="dxa"/>
            <w:tcBorders>
              <w:top w:val="nil"/>
              <w:left w:val="single" w:sz="4" w:space="0" w:color="auto"/>
              <w:bottom w:val="single" w:sz="4" w:space="0" w:color="auto"/>
              <w:right w:val="single" w:sz="4" w:space="0" w:color="auto"/>
            </w:tcBorders>
            <w:hideMark/>
          </w:tcPr>
          <w:p w14:paraId="5923C3F3"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 využití služeb podporující osoby.</w:t>
            </w:r>
          </w:p>
        </w:tc>
      </w:tr>
      <w:tr w:rsidR="0099399C" w:rsidRPr="0099399C" w14:paraId="3423B9D7" w14:textId="77777777">
        <w:trPr>
          <w:jc w:val="center"/>
        </w:trPr>
        <w:tc>
          <w:tcPr>
            <w:tcW w:w="2195" w:type="dxa"/>
            <w:vMerge w:val="restart"/>
            <w:tcBorders>
              <w:top w:val="single" w:sz="4" w:space="0" w:color="auto"/>
              <w:left w:val="single" w:sz="4" w:space="0" w:color="auto"/>
              <w:bottom w:val="single" w:sz="4" w:space="0" w:color="auto"/>
              <w:right w:val="single" w:sz="4" w:space="0" w:color="auto"/>
            </w:tcBorders>
            <w:hideMark/>
          </w:tcPr>
          <w:p w14:paraId="30B1F630"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lastRenderedPageBreak/>
              <w:t>SP</w:t>
            </w:r>
          </w:p>
        </w:tc>
        <w:tc>
          <w:tcPr>
            <w:tcW w:w="2303" w:type="dxa"/>
            <w:vMerge w:val="restart"/>
            <w:tcBorders>
              <w:top w:val="single" w:sz="4" w:space="0" w:color="auto"/>
              <w:left w:val="single" w:sz="4" w:space="0" w:color="auto"/>
              <w:bottom w:val="single" w:sz="4" w:space="0" w:color="auto"/>
              <w:right w:val="single" w:sz="4" w:space="0" w:color="auto"/>
            </w:tcBorders>
            <w:hideMark/>
          </w:tcPr>
          <w:p w14:paraId="363E5A71"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Uchazeči se sluchovým postižením, jejichž prvním jazykem je český znakový jazyk.</w:t>
            </w:r>
          </w:p>
        </w:tc>
        <w:tc>
          <w:tcPr>
            <w:tcW w:w="2303" w:type="dxa"/>
            <w:vMerge w:val="restart"/>
            <w:tcBorders>
              <w:top w:val="single" w:sz="4" w:space="0" w:color="auto"/>
              <w:left w:val="single" w:sz="4" w:space="0" w:color="auto"/>
              <w:bottom w:val="single" w:sz="4" w:space="0" w:color="auto"/>
              <w:right w:val="single" w:sz="4" w:space="0" w:color="auto"/>
            </w:tcBorders>
            <w:hideMark/>
          </w:tcPr>
          <w:p w14:paraId="11207413"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Vždy se doporučí obsahová úprava testu jednotné zkoušky z českého jazyka a literatury tak, aby ověřoval znalost českého jazyka na úrovni A2 podle Společného evropského referenčního rámce. Obdobně se postupuje při úpravě zadání školní přijímací zkoušky ověřující znalost českého jazyka. Upravený testový sešit jednotné zkoušky z českého jazyka a literatury je součástí tištěné zkušební dokumentace.</w:t>
            </w:r>
          </w:p>
        </w:tc>
        <w:tc>
          <w:tcPr>
            <w:tcW w:w="2304" w:type="dxa"/>
            <w:tcBorders>
              <w:top w:val="single" w:sz="4" w:space="0" w:color="auto"/>
              <w:left w:val="single" w:sz="4" w:space="0" w:color="auto"/>
              <w:bottom w:val="nil"/>
              <w:right w:val="single" w:sz="4" w:space="0" w:color="auto"/>
            </w:tcBorders>
            <w:hideMark/>
          </w:tcPr>
          <w:p w14:paraId="2511BA45"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 Vždy se doporučí navýšení časového limitu pro vypracování testu o 75%, nebo o 100% </w:t>
            </w:r>
            <w:r w:rsidRPr="0099399C">
              <w:rPr>
                <w:rFonts w:ascii="Arial" w:eastAsia="Times New Roman" w:hAnsi="Arial" w:cs="Arial"/>
                <w:kern w:val="0"/>
                <w:sz w:val="14"/>
                <w:szCs w:val="14"/>
                <w:vertAlign w:val="superscript"/>
                <w:lang w:eastAsia="cs-CZ"/>
                <w14:ligatures w14:val="none"/>
              </w:rPr>
              <w:t>2</w:t>
            </w:r>
            <w:r w:rsidRPr="0099399C">
              <w:rPr>
                <w:rFonts w:ascii="Times New Roman" w:eastAsia="Times New Roman" w:hAnsi="Times New Roman" w:cs="Times New Roman"/>
                <w:kern w:val="0"/>
                <w:lang w:eastAsia="cs-CZ"/>
                <w14:ligatures w14:val="none"/>
              </w:rPr>
              <w:t> .</w:t>
            </w:r>
          </w:p>
        </w:tc>
      </w:tr>
      <w:tr w:rsidR="0099399C" w:rsidRPr="0099399C" w14:paraId="0EF4319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9D3F9A"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9DD044"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4B6199"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2304" w:type="dxa"/>
            <w:tcBorders>
              <w:top w:val="nil"/>
              <w:left w:val="single" w:sz="4" w:space="0" w:color="auto"/>
              <w:bottom w:val="nil"/>
              <w:right w:val="single" w:sz="4" w:space="0" w:color="auto"/>
            </w:tcBorders>
            <w:hideMark/>
          </w:tcPr>
          <w:p w14:paraId="03EBFA76"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Další možnosti:</w:t>
            </w:r>
          </w:p>
        </w:tc>
      </w:tr>
      <w:tr w:rsidR="0099399C" w:rsidRPr="0099399C" w14:paraId="00E95EF0"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1E8A6D"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B15004"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5769D1"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2304" w:type="dxa"/>
            <w:tcBorders>
              <w:top w:val="nil"/>
              <w:left w:val="single" w:sz="4" w:space="0" w:color="auto"/>
              <w:bottom w:val="nil"/>
              <w:right w:val="single" w:sz="4" w:space="0" w:color="auto"/>
            </w:tcBorders>
            <w:hideMark/>
          </w:tcPr>
          <w:p w14:paraId="188351E4"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 kompenzační pomůcky, </w:t>
            </w:r>
            <w:r w:rsidRPr="0099399C">
              <w:rPr>
                <w:rFonts w:ascii="Arial" w:eastAsia="Times New Roman" w:hAnsi="Arial" w:cs="Arial"/>
                <w:kern w:val="0"/>
                <w:sz w:val="14"/>
                <w:szCs w:val="14"/>
                <w:vertAlign w:val="superscript"/>
                <w:lang w:eastAsia="cs-CZ"/>
                <w14:ligatures w14:val="none"/>
              </w:rPr>
              <w:t>3</w:t>
            </w:r>
          </w:p>
        </w:tc>
      </w:tr>
      <w:tr w:rsidR="0099399C" w:rsidRPr="0099399C" w14:paraId="3D877BFC"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EBDF21"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DBA278"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F4C4C0"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2304" w:type="dxa"/>
            <w:tcBorders>
              <w:top w:val="nil"/>
              <w:left w:val="single" w:sz="4" w:space="0" w:color="auto"/>
              <w:bottom w:val="nil"/>
              <w:right w:val="single" w:sz="4" w:space="0" w:color="auto"/>
            </w:tcBorders>
            <w:hideMark/>
          </w:tcPr>
          <w:p w14:paraId="672CD22A"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 alternativní zápis odpovědí mimo záznamový arch do testového sešitu nebo na prázdné listy papíru, zajištění následného přepisu odpovědí do záznamového archu; obdobně se postupuje při školní přijímací zkoušce,</w:t>
            </w:r>
          </w:p>
        </w:tc>
      </w:tr>
      <w:tr w:rsidR="0099399C" w:rsidRPr="0099399C" w14:paraId="4A071F0F"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AC4D83"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2661B3"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7ED1F7"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2304" w:type="dxa"/>
            <w:tcBorders>
              <w:top w:val="nil"/>
              <w:left w:val="single" w:sz="4" w:space="0" w:color="auto"/>
              <w:bottom w:val="nil"/>
              <w:right w:val="single" w:sz="4" w:space="0" w:color="auto"/>
            </w:tcBorders>
            <w:hideMark/>
          </w:tcPr>
          <w:p w14:paraId="1549C494"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 samostatná učebna pro dotyčného uchazeče,</w:t>
            </w:r>
          </w:p>
        </w:tc>
      </w:tr>
      <w:tr w:rsidR="0099399C" w:rsidRPr="0099399C" w14:paraId="53FC644C"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3F4C42"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5D303B"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0205F"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2304" w:type="dxa"/>
            <w:tcBorders>
              <w:top w:val="nil"/>
              <w:left w:val="single" w:sz="4" w:space="0" w:color="auto"/>
              <w:bottom w:val="nil"/>
              <w:right w:val="single" w:sz="4" w:space="0" w:color="auto"/>
            </w:tcBorders>
            <w:hideMark/>
          </w:tcPr>
          <w:p w14:paraId="64B6CDA7"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 úprava pracovního místa nebo úprava učebny,</w:t>
            </w:r>
          </w:p>
        </w:tc>
      </w:tr>
      <w:tr w:rsidR="0099399C" w:rsidRPr="0099399C" w14:paraId="0197ECE3"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A08F47"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A55E32"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1BA856"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2304" w:type="dxa"/>
            <w:tcBorders>
              <w:top w:val="nil"/>
              <w:left w:val="single" w:sz="4" w:space="0" w:color="auto"/>
              <w:bottom w:val="single" w:sz="4" w:space="0" w:color="auto"/>
              <w:right w:val="single" w:sz="4" w:space="0" w:color="auto"/>
            </w:tcBorders>
            <w:hideMark/>
          </w:tcPr>
          <w:p w14:paraId="1515D4F8"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 využití služeb podporující osoby.</w:t>
            </w:r>
          </w:p>
        </w:tc>
      </w:tr>
      <w:tr w:rsidR="0099399C" w:rsidRPr="0099399C" w14:paraId="6041C150" w14:textId="77777777">
        <w:trPr>
          <w:jc w:val="center"/>
        </w:trPr>
        <w:tc>
          <w:tcPr>
            <w:tcW w:w="2195" w:type="dxa"/>
            <w:vMerge w:val="restart"/>
            <w:tcBorders>
              <w:top w:val="single" w:sz="4" w:space="0" w:color="auto"/>
              <w:left w:val="single" w:sz="4" w:space="0" w:color="auto"/>
              <w:bottom w:val="single" w:sz="4" w:space="0" w:color="auto"/>
              <w:right w:val="single" w:sz="4" w:space="0" w:color="auto"/>
            </w:tcBorders>
            <w:hideMark/>
          </w:tcPr>
          <w:p w14:paraId="3C677C2F"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0</w:t>
            </w:r>
          </w:p>
        </w:tc>
        <w:tc>
          <w:tcPr>
            <w:tcW w:w="2303" w:type="dxa"/>
            <w:vMerge w:val="restart"/>
            <w:tcBorders>
              <w:top w:val="single" w:sz="4" w:space="0" w:color="auto"/>
              <w:left w:val="single" w:sz="4" w:space="0" w:color="auto"/>
              <w:bottom w:val="single" w:sz="4" w:space="0" w:color="auto"/>
              <w:right w:val="single" w:sz="4" w:space="0" w:color="auto"/>
            </w:tcBorders>
            <w:hideMark/>
          </w:tcPr>
          <w:p w14:paraId="6913E7FF"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 xml:space="preserve">Ostatní uchazeči se speciálními vzdělávacími potřebami, zejména uchazeči se specifickými poruchami učení, uchazeči s tělesným postižením, uchazeči se sluchovým postižením, kteří nejsou zařazeni v kategorii SP, uchazeči se znevýhodněním v důsledku chronického onemocnění a cílené medikace, která může ovlivnit jejich schopnosti, uchazeči s poruchou autistického spektra, uchazeči s </w:t>
            </w:r>
            <w:r w:rsidRPr="0099399C">
              <w:rPr>
                <w:rFonts w:ascii="Times New Roman" w:eastAsia="Times New Roman" w:hAnsi="Times New Roman" w:cs="Times New Roman"/>
                <w:kern w:val="0"/>
                <w:lang w:eastAsia="cs-CZ"/>
                <w14:ligatures w14:val="none"/>
              </w:rPr>
              <w:lastRenderedPageBreak/>
              <w:t>jiným </w:t>
            </w:r>
            <w:r w:rsidRPr="0099399C">
              <w:rPr>
                <w:rFonts w:ascii="Times New Roman" w:eastAsia="Times New Roman" w:hAnsi="Times New Roman" w:cs="Times New Roman"/>
                <w:color w:val="FF0000"/>
                <w:kern w:val="0"/>
                <w:lang w:eastAsia="cs-CZ"/>
                <w14:ligatures w14:val="none"/>
              </w:rPr>
              <w:t>vyučovacím</w:t>
            </w:r>
            <w:r w:rsidRPr="0099399C">
              <w:rPr>
                <w:rFonts w:ascii="Times New Roman" w:eastAsia="Times New Roman" w:hAnsi="Times New Roman" w:cs="Times New Roman"/>
                <w:kern w:val="0"/>
                <w:lang w:eastAsia="cs-CZ"/>
                <w14:ligatures w14:val="none"/>
              </w:rPr>
              <w:t> </w:t>
            </w:r>
            <w:r w:rsidRPr="0099399C">
              <w:rPr>
                <w:rFonts w:ascii="Times New Roman" w:eastAsia="Times New Roman" w:hAnsi="Times New Roman" w:cs="Times New Roman"/>
                <w:strike/>
                <w:color w:val="FF0000"/>
                <w:kern w:val="0"/>
                <w:lang w:eastAsia="cs-CZ"/>
                <w14:ligatures w14:val="none"/>
              </w:rPr>
              <w:t>rodným</w:t>
            </w:r>
            <w:r w:rsidRPr="0099399C">
              <w:rPr>
                <w:rFonts w:ascii="Times New Roman" w:eastAsia="Times New Roman" w:hAnsi="Times New Roman" w:cs="Times New Roman"/>
                <w:strike/>
                <w:kern w:val="0"/>
                <w:lang w:eastAsia="cs-CZ"/>
                <w14:ligatures w14:val="none"/>
              </w:rPr>
              <w:t> </w:t>
            </w:r>
            <w:r w:rsidRPr="0099399C">
              <w:rPr>
                <w:rFonts w:ascii="Times New Roman" w:eastAsia="Times New Roman" w:hAnsi="Times New Roman" w:cs="Times New Roman"/>
                <w:kern w:val="0"/>
                <w:lang w:eastAsia="cs-CZ"/>
                <w14:ligatures w14:val="none"/>
              </w:rPr>
              <w:t>jazykem než českým.</w:t>
            </w:r>
          </w:p>
        </w:tc>
        <w:tc>
          <w:tcPr>
            <w:tcW w:w="2303" w:type="dxa"/>
            <w:vMerge w:val="restart"/>
            <w:tcBorders>
              <w:top w:val="single" w:sz="4" w:space="0" w:color="auto"/>
              <w:left w:val="single" w:sz="4" w:space="0" w:color="auto"/>
              <w:bottom w:val="single" w:sz="4" w:space="0" w:color="auto"/>
              <w:right w:val="single" w:sz="4" w:space="0" w:color="auto"/>
            </w:tcBorders>
            <w:hideMark/>
          </w:tcPr>
          <w:p w14:paraId="3BB80D89"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lastRenderedPageBreak/>
              <w:t>Úprava zkušební dokumentace se neprovádí.</w:t>
            </w:r>
          </w:p>
        </w:tc>
        <w:tc>
          <w:tcPr>
            <w:tcW w:w="2304" w:type="dxa"/>
            <w:tcBorders>
              <w:top w:val="single" w:sz="4" w:space="0" w:color="auto"/>
              <w:left w:val="single" w:sz="4" w:space="0" w:color="auto"/>
              <w:bottom w:val="nil"/>
              <w:right w:val="single" w:sz="4" w:space="0" w:color="auto"/>
            </w:tcBorders>
            <w:hideMark/>
          </w:tcPr>
          <w:p w14:paraId="1EEC09D4"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 Vždy se doporučí navýšení časového limitu pro vypracování testu o 25 %, 50 %, 75 %, nebo 100 % </w:t>
            </w:r>
            <w:r w:rsidRPr="0099399C">
              <w:rPr>
                <w:rFonts w:ascii="Arial" w:eastAsia="Times New Roman" w:hAnsi="Arial" w:cs="Arial"/>
                <w:kern w:val="0"/>
                <w:sz w:val="14"/>
                <w:szCs w:val="14"/>
                <w:vertAlign w:val="superscript"/>
                <w:lang w:eastAsia="cs-CZ"/>
                <w14:ligatures w14:val="none"/>
              </w:rPr>
              <w:t>2</w:t>
            </w:r>
            <w:r w:rsidRPr="0099399C">
              <w:rPr>
                <w:rFonts w:ascii="Times New Roman" w:eastAsia="Times New Roman" w:hAnsi="Times New Roman" w:cs="Times New Roman"/>
                <w:kern w:val="0"/>
                <w:lang w:eastAsia="cs-CZ"/>
                <w14:ligatures w14:val="none"/>
              </w:rPr>
              <w:t> .</w:t>
            </w:r>
          </w:p>
        </w:tc>
      </w:tr>
      <w:tr w:rsidR="0099399C" w:rsidRPr="0099399C" w14:paraId="77643EE1"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A1F5D9"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61733A"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8E5967"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2304" w:type="dxa"/>
            <w:tcBorders>
              <w:top w:val="nil"/>
              <w:left w:val="single" w:sz="4" w:space="0" w:color="auto"/>
              <w:bottom w:val="nil"/>
              <w:right w:val="single" w:sz="4" w:space="0" w:color="auto"/>
            </w:tcBorders>
            <w:hideMark/>
          </w:tcPr>
          <w:p w14:paraId="3A089C62"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Další možnosti:</w:t>
            </w:r>
          </w:p>
        </w:tc>
      </w:tr>
      <w:tr w:rsidR="0099399C" w:rsidRPr="0099399C" w14:paraId="228358E8"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CD316D"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EE0DD1"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95085A"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2304" w:type="dxa"/>
            <w:tcBorders>
              <w:top w:val="nil"/>
              <w:left w:val="single" w:sz="4" w:space="0" w:color="auto"/>
              <w:bottom w:val="nil"/>
              <w:right w:val="single" w:sz="4" w:space="0" w:color="auto"/>
            </w:tcBorders>
            <w:hideMark/>
          </w:tcPr>
          <w:p w14:paraId="2C6E6772"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 kompenzační pomůcky, </w:t>
            </w:r>
            <w:r w:rsidRPr="0099399C">
              <w:rPr>
                <w:rFonts w:ascii="Arial" w:eastAsia="Times New Roman" w:hAnsi="Arial" w:cs="Arial"/>
                <w:kern w:val="0"/>
                <w:sz w:val="14"/>
                <w:szCs w:val="14"/>
                <w:vertAlign w:val="superscript"/>
                <w:lang w:eastAsia="cs-CZ"/>
                <w14:ligatures w14:val="none"/>
              </w:rPr>
              <w:t>3</w:t>
            </w:r>
          </w:p>
        </w:tc>
      </w:tr>
      <w:tr w:rsidR="0099399C" w:rsidRPr="0099399C" w14:paraId="093B8ADE"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F6839D"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23F4E1"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762338"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2304" w:type="dxa"/>
            <w:tcBorders>
              <w:top w:val="nil"/>
              <w:left w:val="single" w:sz="4" w:space="0" w:color="auto"/>
              <w:bottom w:val="nil"/>
              <w:right w:val="single" w:sz="4" w:space="0" w:color="auto"/>
            </w:tcBorders>
            <w:hideMark/>
          </w:tcPr>
          <w:p w14:paraId="30320020"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 xml:space="preserve">• alternativní zápis odpovědí mimo záznamový </w:t>
            </w:r>
            <w:r w:rsidRPr="0099399C">
              <w:rPr>
                <w:rFonts w:ascii="Times New Roman" w:eastAsia="Times New Roman" w:hAnsi="Times New Roman" w:cs="Times New Roman"/>
                <w:kern w:val="0"/>
                <w:lang w:eastAsia="cs-CZ"/>
                <w14:ligatures w14:val="none"/>
              </w:rPr>
              <w:lastRenderedPageBreak/>
              <w:t>arch do testového sešitu nebo na prázdné listy papíru, zajištění následného přepisu odpovědí do záznamového archu; obdobně se postupuje při školní přijímací zkoušce,</w:t>
            </w:r>
          </w:p>
        </w:tc>
      </w:tr>
      <w:tr w:rsidR="0099399C" w:rsidRPr="0099399C" w14:paraId="7F2DA054"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B25D0"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F67B1E"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DE36F0"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2304" w:type="dxa"/>
            <w:tcBorders>
              <w:top w:val="nil"/>
              <w:left w:val="single" w:sz="4" w:space="0" w:color="auto"/>
              <w:bottom w:val="nil"/>
              <w:right w:val="single" w:sz="4" w:space="0" w:color="auto"/>
            </w:tcBorders>
            <w:hideMark/>
          </w:tcPr>
          <w:p w14:paraId="0AEE9DEF"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 samostatná učebna pro dotyčného uchazeče,</w:t>
            </w:r>
          </w:p>
        </w:tc>
      </w:tr>
      <w:tr w:rsidR="0099399C" w:rsidRPr="0099399C" w14:paraId="7B18B386"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6CB3CC"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3A6790"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A3B99B"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2304" w:type="dxa"/>
            <w:tcBorders>
              <w:top w:val="nil"/>
              <w:left w:val="single" w:sz="4" w:space="0" w:color="auto"/>
              <w:bottom w:val="nil"/>
              <w:right w:val="single" w:sz="4" w:space="0" w:color="auto"/>
            </w:tcBorders>
            <w:hideMark/>
          </w:tcPr>
          <w:p w14:paraId="64145549"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 úprava pracovního místa nebo úprava učebny,</w:t>
            </w:r>
          </w:p>
        </w:tc>
      </w:tr>
      <w:tr w:rsidR="0099399C" w:rsidRPr="0099399C" w14:paraId="0AAF603A"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AC0BFE"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551A44"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DD7A71"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p>
        </w:tc>
        <w:tc>
          <w:tcPr>
            <w:tcW w:w="2304" w:type="dxa"/>
            <w:tcBorders>
              <w:top w:val="nil"/>
              <w:left w:val="single" w:sz="4" w:space="0" w:color="auto"/>
              <w:bottom w:val="single" w:sz="4" w:space="0" w:color="auto"/>
              <w:right w:val="single" w:sz="4" w:space="0" w:color="auto"/>
            </w:tcBorders>
            <w:hideMark/>
          </w:tcPr>
          <w:p w14:paraId="06AF35CB" w14:textId="77777777" w:rsidR="0099399C" w:rsidRPr="0099399C" w:rsidRDefault="0099399C" w:rsidP="0099399C">
            <w:pPr>
              <w:spacing w:after="0" w:line="240" w:lineRule="auto"/>
              <w:rPr>
                <w:rFonts w:ascii="Times New Roman" w:eastAsia="Times New Roman" w:hAnsi="Times New Roman" w:cs="Times New Roman"/>
                <w:kern w:val="0"/>
                <w:lang w:eastAsia="cs-CZ"/>
                <w14:ligatures w14:val="none"/>
              </w:rPr>
            </w:pPr>
            <w:r w:rsidRPr="0099399C">
              <w:rPr>
                <w:rFonts w:ascii="Times New Roman" w:eastAsia="Times New Roman" w:hAnsi="Times New Roman" w:cs="Times New Roman"/>
                <w:kern w:val="0"/>
                <w:lang w:eastAsia="cs-CZ"/>
                <w14:ligatures w14:val="none"/>
              </w:rPr>
              <w:t>• využití služeb podporující osoby.</w:t>
            </w:r>
          </w:p>
        </w:tc>
      </w:tr>
    </w:tbl>
    <w:p w14:paraId="050B3C62" w14:textId="77777777" w:rsidR="0099399C" w:rsidRPr="0099399C" w:rsidRDefault="0099399C" w:rsidP="0099399C">
      <w:pPr>
        <w:shd w:val="clear" w:color="auto" w:fill="FFFFFF"/>
        <w:spacing w:after="0" w:line="240" w:lineRule="auto"/>
        <w:jc w:val="both"/>
        <w:rPr>
          <w:rFonts w:ascii="Segoe UI" w:eastAsia="Times New Roman" w:hAnsi="Segoe UI" w:cs="Segoe UI"/>
          <w:color w:val="212529"/>
          <w:kern w:val="0"/>
          <w:lang w:eastAsia="cs-CZ"/>
          <w14:ligatures w14:val="none"/>
        </w:rPr>
      </w:pPr>
      <w:r w:rsidRPr="0099399C">
        <w:rPr>
          <w:rFonts w:ascii="Segoe UI" w:eastAsia="Times New Roman" w:hAnsi="Segoe UI" w:cs="Segoe UI"/>
          <w:color w:val="212529"/>
          <w:kern w:val="0"/>
          <w:lang w:eastAsia="cs-CZ"/>
          <w14:ligatures w14:val="none"/>
        </w:rPr>
        <w:t>Poznámky:</w:t>
      </w:r>
    </w:p>
    <w:p w14:paraId="1B182EA1" w14:textId="77777777" w:rsidR="0099399C" w:rsidRPr="0099399C" w:rsidRDefault="0099399C" w:rsidP="0099399C">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99399C">
        <w:rPr>
          <w:rFonts w:ascii="Segoe UI" w:eastAsia="Times New Roman" w:hAnsi="Segoe UI" w:cs="Segoe UI"/>
          <w:color w:val="212529"/>
          <w:kern w:val="0"/>
          <w:lang w:eastAsia="cs-CZ"/>
          <w14:ligatures w14:val="none"/>
        </w:rPr>
        <w:t>1)  Z hodnocení jednotné zkoušky jsou tyto úlohy vyňaty nebo nahrazeny jinými úlohami smyslově dostupnými pro zrakově postižené žáky; v případě vyjmutí úloh je bodový zisk následně přepočítán na standardní 50bodovou hodnotící škálu neupraveného testu.</w:t>
      </w:r>
    </w:p>
    <w:p w14:paraId="09C1A4B8" w14:textId="77777777" w:rsidR="0099399C" w:rsidRPr="0099399C" w:rsidRDefault="0099399C" w:rsidP="0099399C">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99399C">
        <w:rPr>
          <w:rFonts w:ascii="Segoe UI" w:eastAsia="Times New Roman" w:hAnsi="Segoe UI" w:cs="Segoe UI"/>
          <w:color w:val="212529"/>
          <w:kern w:val="0"/>
          <w:lang w:eastAsia="cs-CZ"/>
          <w14:ligatures w14:val="none"/>
        </w:rPr>
        <w:t>2)  Procentní navýšení času určuje školské poradenské zatížení; navýšení je v případě jednotné zkoušky limitováno jednotným časovým schématem jednotné zkoušky a je shodné pro písemný test z matematiky a písemný test z Českého jazyka a literatury. Výsledný navýšený časový limit vyjádřený v minutách se zaokrouhluje na nejbližší vyšší číslo dělitelné 5.</w:t>
      </w:r>
    </w:p>
    <w:p w14:paraId="64D8CC3B" w14:textId="77777777" w:rsidR="0099399C" w:rsidRPr="0099399C" w:rsidRDefault="0099399C" w:rsidP="0099399C">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99399C">
        <w:rPr>
          <w:rFonts w:ascii="Segoe UI" w:eastAsia="Times New Roman" w:hAnsi="Segoe UI" w:cs="Segoe UI"/>
          <w:color w:val="212529"/>
          <w:kern w:val="0"/>
          <w:lang w:eastAsia="cs-CZ"/>
          <w14:ligatures w14:val="none"/>
        </w:rPr>
        <w:t>3)  Použitím kompenzačních pomůcek nesmí uchazeči se speciálními vzdělávacími potřebami vzniknout neoprávněná výhoda při konání přijímací zkoušky; mezi kompenzační pomůcky nepatří encyklopedie, Matematicko-fyzikální a chemické tabulky, kalkulačka, Pravidla českého pravopisu a Slovník spisovné češtiny.</w:t>
      </w:r>
    </w:p>
    <w:p w14:paraId="6C1FE5C6" w14:textId="77777777" w:rsidR="0099399C" w:rsidRPr="0099399C" w:rsidRDefault="0099399C" w:rsidP="0099399C">
      <w:pPr>
        <w:shd w:val="clear" w:color="auto" w:fill="FFFFFF"/>
        <w:spacing w:after="0" w:line="240" w:lineRule="auto"/>
        <w:ind w:hanging="567"/>
        <w:jc w:val="both"/>
        <w:rPr>
          <w:rFonts w:ascii="Segoe UI" w:eastAsia="Times New Roman" w:hAnsi="Segoe UI" w:cs="Segoe UI"/>
          <w:color w:val="212529"/>
          <w:kern w:val="0"/>
          <w:lang w:eastAsia="cs-CZ"/>
          <w14:ligatures w14:val="none"/>
        </w:rPr>
      </w:pPr>
      <w:r w:rsidRPr="0099399C">
        <w:rPr>
          <w:rFonts w:ascii="Segoe UI" w:eastAsia="Times New Roman" w:hAnsi="Segoe UI" w:cs="Segoe UI"/>
          <w:color w:val="212529"/>
          <w:kern w:val="0"/>
          <w:lang w:eastAsia="cs-CZ"/>
          <w14:ligatures w14:val="none"/>
        </w:rPr>
        <w:t>4)  Používaný počítač nesmí být připojen k internetu, nesmí na něm být nainstalovány nepovolené pomůcky a při testu z českého jazyka a literatury nesmí být využívána korekce pravopisu.</w:t>
      </w:r>
    </w:p>
    <w:p w14:paraId="1EBEBDD0" w14:textId="77777777" w:rsidR="0099399C" w:rsidRPr="0099399C" w:rsidRDefault="0099399C" w:rsidP="0099399C">
      <w:pPr>
        <w:shd w:val="clear" w:color="auto" w:fill="FFFFFF"/>
        <w:spacing w:after="0" w:line="240" w:lineRule="auto"/>
        <w:jc w:val="right"/>
        <w:rPr>
          <w:rFonts w:ascii="Segoe UI" w:eastAsia="Times New Roman" w:hAnsi="Segoe UI" w:cs="Segoe UI"/>
          <w:b/>
          <w:bCs/>
          <w:color w:val="212529"/>
          <w:kern w:val="0"/>
          <w:sz w:val="18"/>
          <w:szCs w:val="18"/>
          <w:lang w:eastAsia="cs-CZ"/>
          <w14:ligatures w14:val="none"/>
        </w:rPr>
      </w:pPr>
      <w:r w:rsidRPr="0099399C">
        <w:rPr>
          <w:rFonts w:ascii="Segoe UI" w:eastAsia="Times New Roman" w:hAnsi="Segoe UI" w:cs="Segoe UI"/>
          <w:b/>
          <w:bCs/>
          <w:color w:val="FF0000"/>
          <w:kern w:val="0"/>
          <w:sz w:val="18"/>
          <w:szCs w:val="18"/>
          <w:lang w:eastAsia="cs-CZ"/>
          <w14:ligatures w14:val="none"/>
        </w:rPr>
        <w:t>Příloha č. 2</w:t>
      </w:r>
    </w:p>
    <w:p w14:paraId="1684A929" w14:textId="77777777" w:rsidR="0099399C" w:rsidRPr="0099399C" w:rsidRDefault="0099399C" w:rsidP="0099399C">
      <w:pPr>
        <w:shd w:val="clear" w:color="auto" w:fill="FFFFFF"/>
        <w:spacing w:after="0" w:line="240" w:lineRule="auto"/>
        <w:jc w:val="center"/>
        <w:rPr>
          <w:rFonts w:ascii="Segoe UI" w:eastAsia="Times New Roman" w:hAnsi="Segoe UI" w:cs="Segoe UI"/>
          <w:color w:val="212529"/>
          <w:kern w:val="0"/>
          <w:lang w:eastAsia="cs-CZ"/>
          <w14:ligatures w14:val="none"/>
        </w:rPr>
      </w:pPr>
      <w:r w:rsidRPr="0099399C">
        <w:rPr>
          <w:rFonts w:ascii="Segoe UI" w:eastAsia="Times New Roman" w:hAnsi="Segoe UI" w:cs="Segoe UI"/>
          <w:b/>
          <w:bCs/>
          <w:color w:val="FF0000"/>
          <w:kern w:val="0"/>
          <w:lang w:eastAsia="cs-CZ"/>
          <w14:ligatures w14:val="none"/>
        </w:rPr>
        <w:t>Vzor formuláře doporučení školského poradenského zařízení pro úpravu podmínek přijímání ke vzdělávání</w:t>
      </w:r>
    </w:p>
    <w:p w14:paraId="7A5A4024" w14:textId="77777777" w:rsidR="0099399C" w:rsidRPr="0099399C" w:rsidRDefault="0099399C" w:rsidP="0099399C">
      <w:pPr>
        <w:shd w:val="clear" w:color="auto" w:fill="FFFFFF"/>
        <w:spacing w:after="0" w:line="240" w:lineRule="auto"/>
        <w:jc w:val="center"/>
        <w:rPr>
          <w:rFonts w:ascii="Segoe UI" w:eastAsia="Times New Roman" w:hAnsi="Segoe UI" w:cs="Segoe UI"/>
          <w:color w:val="212529"/>
          <w:kern w:val="0"/>
          <w:lang w:eastAsia="cs-CZ"/>
          <w14:ligatures w14:val="none"/>
        </w:rPr>
      </w:pPr>
      <w:r w:rsidRPr="0099399C">
        <w:rPr>
          <w:rFonts w:ascii="Segoe UI" w:eastAsia="Times New Roman" w:hAnsi="Segoe UI" w:cs="Segoe UI"/>
          <w:b/>
          <w:bCs/>
          <w:color w:val="FF0000"/>
          <w:kern w:val="0"/>
          <w:lang w:eastAsia="cs-CZ"/>
          <w14:ligatures w14:val="none"/>
        </w:rPr>
        <w:t>Doporučení školského poradenského zařízení pro úpravu podmínek přijímání ke vzdělávání</w:t>
      </w:r>
    </w:p>
    <w:p w14:paraId="735B9265" w14:textId="77777777" w:rsidR="0099399C" w:rsidRPr="0099399C" w:rsidRDefault="0099399C" w:rsidP="0099399C">
      <w:pPr>
        <w:shd w:val="clear" w:color="auto" w:fill="FFFFFF"/>
        <w:spacing w:after="0" w:line="240" w:lineRule="auto"/>
        <w:jc w:val="center"/>
        <w:rPr>
          <w:rFonts w:ascii="Segoe UI" w:eastAsia="Times New Roman" w:hAnsi="Segoe UI" w:cs="Segoe UI"/>
          <w:b/>
          <w:bCs/>
          <w:color w:val="FF0000"/>
          <w:kern w:val="0"/>
          <w:lang w:eastAsia="cs-CZ"/>
          <w14:ligatures w14:val="none"/>
        </w:rPr>
      </w:pPr>
      <w:r w:rsidRPr="0099399C">
        <w:rPr>
          <w:rFonts w:ascii="Segoe UI" w:eastAsia="Times New Roman" w:hAnsi="Segoe UI" w:cs="Segoe UI"/>
          <w:b/>
          <w:bCs/>
          <w:noProof/>
          <w:color w:val="FF0000"/>
          <w:kern w:val="0"/>
          <w:lang w:eastAsia="cs-CZ"/>
          <w14:ligatures w14:val="none"/>
        </w:rPr>
        <w:lastRenderedPageBreak/>
        <w:drawing>
          <wp:inline distT="0" distB="0" distL="0" distR="0" wp14:anchorId="1B0C2D7F" wp14:editId="21C8EB1F">
            <wp:extent cx="5295900" cy="5549900"/>
            <wp:effectExtent l="0" t="0" r="0" b="0"/>
            <wp:docPr id="3" name="obrázek 3" descr="Obsah obrázku text, snímek obrazovky, Písmo, čísl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 snímek obrazovky, Písmo, číslo&#10;&#10;Obsah generovaný pomocí AI může být nesprávný."/>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95900" cy="5549900"/>
                    </a:xfrm>
                    <a:prstGeom prst="rect">
                      <a:avLst/>
                    </a:prstGeom>
                    <a:noFill/>
                    <a:ln>
                      <a:noFill/>
                    </a:ln>
                  </pic:spPr>
                </pic:pic>
              </a:graphicData>
            </a:graphic>
          </wp:inline>
        </w:drawing>
      </w:r>
    </w:p>
    <w:p w14:paraId="3FECB3D9" w14:textId="77777777" w:rsidR="00AE2FC6" w:rsidRDefault="00AE2FC6"/>
    <w:sectPr w:rsidR="00AE2F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99C"/>
    <w:rsid w:val="00237405"/>
    <w:rsid w:val="00783F53"/>
    <w:rsid w:val="0099399C"/>
    <w:rsid w:val="00AE2F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9B153"/>
  <w15:chartTrackingRefBased/>
  <w15:docId w15:val="{DBA6E633-40E5-408B-BF24-6D684F8FD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9939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939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9399C"/>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9399C"/>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9399C"/>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9399C"/>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9399C"/>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9399C"/>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9399C"/>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9399C"/>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9399C"/>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9399C"/>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9399C"/>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9399C"/>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9399C"/>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9399C"/>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9399C"/>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9399C"/>
    <w:rPr>
      <w:rFonts w:eastAsiaTheme="majorEastAsia" w:cstheme="majorBidi"/>
      <w:color w:val="272727" w:themeColor="text1" w:themeTint="D8"/>
    </w:rPr>
  </w:style>
  <w:style w:type="paragraph" w:styleId="Nzev">
    <w:name w:val="Title"/>
    <w:basedOn w:val="Normln"/>
    <w:next w:val="Normln"/>
    <w:link w:val="NzevChar"/>
    <w:uiPriority w:val="10"/>
    <w:qFormat/>
    <w:rsid w:val="00993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9399C"/>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9399C"/>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9399C"/>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9399C"/>
    <w:pPr>
      <w:spacing w:before="160"/>
      <w:jc w:val="center"/>
    </w:pPr>
    <w:rPr>
      <w:i/>
      <w:iCs/>
      <w:color w:val="404040" w:themeColor="text1" w:themeTint="BF"/>
    </w:rPr>
  </w:style>
  <w:style w:type="character" w:customStyle="1" w:styleId="CittChar">
    <w:name w:val="Citát Char"/>
    <w:basedOn w:val="Standardnpsmoodstavce"/>
    <w:link w:val="Citt"/>
    <w:uiPriority w:val="29"/>
    <w:rsid w:val="0099399C"/>
    <w:rPr>
      <w:i/>
      <w:iCs/>
      <w:color w:val="404040" w:themeColor="text1" w:themeTint="BF"/>
    </w:rPr>
  </w:style>
  <w:style w:type="paragraph" w:styleId="Odstavecseseznamem">
    <w:name w:val="List Paragraph"/>
    <w:basedOn w:val="Normln"/>
    <w:uiPriority w:val="34"/>
    <w:qFormat/>
    <w:rsid w:val="0099399C"/>
    <w:pPr>
      <w:ind w:left="720"/>
      <w:contextualSpacing/>
    </w:pPr>
  </w:style>
  <w:style w:type="character" w:styleId="Zdraznnintenzivn">
    <w:name w:val="Intense Emphasis"/>
    <w:basedOn w:val="Standardnpsmoodstavce"/>
    <w:uiPriority w:val="21"/>
    <w:qFormat/>
    <w:rsid w:val="0099399C"/>
    <w:rPr>
      <w:i/>
      <w:iCs/>
      <w:color w:val="0F4761" w:themeColor="accent1" w:themeShade="BF"/>
    </w:rPr>
  </w:style>
  <w:style w:type="paragraph" w:styleId="Vrazncitt">
    <w:name w:val="Intense Quote"/>
    <w:basedOn w:val="Normln"/>
    <w:next w:val="Normln"/>
    <w:link w:val="VrazncittChar"/>
    <w:uiPriority w:val="30"/>
    <w:qFormat/>
    <w:rsid w:val="009939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9399C"/>
    <w:rPr>
      <w:i/>
      <w:iCs/>
      <w:color w:val="0F4761" w:themeColor="accent1" w:themeShade="BF"/>
    </w:rPr>
  </w:style>
  <w:style w:type="character" w:styleId="Odkazintenzivn">
    <w:name w:val="Intense Reference"/>
    <w:basedOn w:val="Standardnpsmoodstavce"/>
    <w:uiPriority w:val="32"/>
    <w:qFormat/>
    <w:rsid w:val="0099399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1154</Words>
  <Characters>6815</Characters>
  <Application>Microsoft Office Word</Application>
  <DocSecurity>0</DocSecurity>
  <Lines>56</Lines>
  <Paragraphs>15</Paragraphs>
  <ScaleCrop>false</ScaleCrop>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Janoušek Miroslav</dc:creator>
  <cp:keywords/>
  <dc:description/>
  <cp:lastModifiedBy>Janoušek Miroslav</cp:lastModifiedBy>
  <cp:revision>1</cp:revision>
  <dcterms:created xsi:type="dcterms:W3CDTF">2025-12-28T12:19:00Z</dcterms:created>
  <dcterms:modified xsi:type="dcterms:W3CDTF">2025-12-28T12:19:00Z</dcterms:modified>
</cp:coreProperties>
</file>